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rFonts w:ascii="Arial" w:cs="Arial" w:eastAsia="Arial" w:hAnsi="Arial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sz w:val="44"/>
          <w:szCs w:val="44"/>
          <w:rtl w:val="0"/>
        </w:rPr>
        <w:t xml:space="preserve">STRATEGIC Partnership </w:t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Press Release Text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[Company Name] partners with CIRCULAR REPUBLIC to implement circular economy initiatives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[CITY, DATE] — [Company Name], a [industry/sector] leader, is proud to announce a STRATEGIC partnership with CIRCULAR REPUBLIC, Europe’s leading implementation platform for the circular economy. This strategic alliance marks an important moment in our commitment to fostering a prosperous, resilient, and sustainable future by embracing supply chain resilience and responsible resource use. 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part of this collaboration, [Company Name] gains access to CIRCULAR REPUBLIC's partnership offerings, designed to drive circular economy innovation and systemic change across industries – spanning three interconnected dimensions: Transformation, Co-Innovation, and Ecosystem.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2"/>
          <w:szCs w:val="22"/>
          <w:rtl w:val="0"/>
        </w:rPr>
        <w:t xml:space="preserve">🌟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Shaping the circular economy at the highest level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a Strategic Partner, [Company Name] takes on a central role within the CIRCULAR REPUBLIC ecosystem - entering a long-term collaboration that goes beyond individual partnership tiers by combining the full value of the Ecosystem, Transformation, and Co-Innovation Partnerships into one integrated commitment. From strategic sparring and modular workshop formats to participation in up to three cross-company projects and exclusive startup matchmaking, this partnership creates leverage across every dimension of circular economy implementation. [Company Name] gains not only full access and premium visibility across industry, media, and policy — but a seat in shaping where the ecosystem goes next.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About 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 is a [industry/sector] company dedicated to [briefly describe core business and values]. Driven by innovation and a commitment to sustainable practices, [Company Name] aims to create positive impacts in the industry and society.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About CIRCULAR REPUBLIC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CIRCULAR REPUBLIC is Europe's leading implementation platform for the circular economy. As part of UnternehmerTUM - Europe's largest center for innovation and business creation - the initiative empowers established companies and start-ups to design circular innovations and scalable business models. By connecting key stakeholders across the entire value chain, CIRCULAR REPUBLIC drives the systemic transformation required for a resilient, sustainable, and prosperous global economy.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 media inquiries, please contact: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[Media Contact Name]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[Title]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[Email]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[Phone]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Address]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[Website URL]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Note: Customize the [bracketed information] with specific details relevant to the company and the partnership. Include boilerplate information about the company at the end of the press release.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D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Pb58lGlJaU7cf3rdq/mJOSsTGQ==">CgMxLjA4AHIhMTZaTUJ2ZU1WYmVKYk1LM0tkRlJ5M0E1Mm5XMzJfemdX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d832c1cb-e9cc-4e31-9f34-5165fefecfde</vt:lpwstr>
  </property>
</Properties>
</file>